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17.xml" ContentType="application/vnd.openxmlformats-officedocument.wordprocessingml.footer+xml"/>
  <Override PartName="/word/footer5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14.xml" ContentType="application/vnd.openxmlformats-officedocument.wordprocessingml.footer+xml"/>
  <Override PartName="/word/footer3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footer1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2.xml" ContentType="application/vnd.openxmlformats-officedocument.wordprocessingml.foot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16.xml" ContentType="application/vnd.openxmlformats-officedocument.wordprocessingml.footer+xml"/>
  <Override PartName="/word/footer9.xml" ContentType="application/vnd.openxmlformats-officedocument.wordprocessingml.footer+xml"/>
  <Override PartName="/word/media/image1.wmf" ContentType="image/x-wmf"/>
  <Override PartName="/word/media/image2.wmf" ContentType="image/x-wmf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  <w:shd w:fill="FFFFFF" w:val="clear"/>
        </w:rPr>
      </w:pPr>
      <w:r>
        <w:rPr>
          <w:rFonts w:ascii="Times New Roman" w:hAnsi="Times New Roman"/>
          <w:iCs/>
          <w:shd w:fill="FFFFFF" w:val="clear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 реконструкции и техническому перевооружению 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4"/>
        </w:numPr>
        <w:shd w:val="clear" w:fill="FFFFFF"/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Основные условия ценообразования изложены в приложении №5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42/пр. (далее - Методикой определения сметной стоимости строительства), с учетом изменений и дополнений в редакции приказов от 07.07.2022 № 557/пр, от 30.01.2024 55/пр, от 23.01.2025 30/пр, от 30.01.2026 42/пр, Методикой определения сметной стоимости строительства с применением федеральных единичных расценок и их отдельных составляющих, утвержденной приказом Министерства строительства и жилищно-коммунального хозяйства Российской Федерации от 8 августа 2022 г. №648/пр.</w:t>
      </w:r>
    </w:p>
    <w:p>
      <w:pPr>
        <w:pStyle w:val="Xmsolistparagraph"/>
        <w:numPr>
          <w:ilvl w:val="0"/>
          <w:numId w:val="4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  <w:shd w:fill="FFFFFF" w:val="clear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sz w:val="24"/>
          <w:szCs w:val="24"/>
          <w:shd w:fill="FFFFFF" w:val="clear"/>
        </w:rPr>
        <w:t xml:space="preserve"> </w:t>
      </w:r>
      <w:r>
        <w:rPr>
          <w:color w:val="000000"/>
          <w:sz w:val="24"/>
          <w:szCs w:val="24"/>
          <w:shd w:fill="FFFFFF" w:val="clear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i w:val="false"/>
          <w:iCs w:val="false"/>
          <w:sz w:val="24"/>
          <w:szCs w:val="24"/>
        </w:rPr>
        <w:t xml:space="preserve">отсутствии </w:t>
      </w:r>
      <w:r>
        <w:rPr>
          <w:rFonts w:ascii="Times New Roman" w:hAnsi="Times New Roman"/>
          <w:sz w:val="24"/>
          <w:szCs w:val="24"/>
        </w:rPr>
        <w:t>информации о сметных ценах в ФГИС ЦС и ФССЦ по материальным ресурсам и оборудованию, их сметная цена формируется методами, предусмотренными Методикой ПЦ (методы без использования сметных нормативов)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в соответствии с Приложением №4  к настоящим Требованиям.</w:t>
      </w:r>
    </w:p>
    <w:p>
      <w:pPr>
        <w:pStyle w:val="ConsPlusNormal1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</w:t>
      </w:r>
      <w:r>
        <w:rPr>
          <w:rFonts w:ascii="Times New Roman" w:hAnsi="Times New Roman"/>
          <w:sz w:val="24"/>
          <w:szCs w:val="24"/>
          <w:shd w:fill="FFFFFF" w:val="clear"/>
        </w:rPr>
        <w:t>ССР</w:t>
      </w:r>
      <w:r>
        <w:rPr>
          <w:rFonts w:ascii="Times New Roman" w:hAnsi="Times New Roman"/>
          <w:b/>
          <w:color w:val="FF0000"/>
          <w:sz w:val="24"/>
          <w:szCs w:val="24"/>
          <w:shd w:fill="FFFFFF" w:val="clear"/>
        </w:rPr>
        <w:t>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FFFFFF" w:val="clear"/>
        </w:rPr>
        <w:t>,л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>(в ПК Гранд-Смета).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двух знаков после запятой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796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 Командировочные расходы включаются в сметный расчет отдельной строкой по отдельно выполненному расчету с расшифровкой затрат на проезд, проживание, суточные расходы согласно Приложения № 2 к  настоящим требованиям .</w:t>
      </w:r>
    </w:p>
    <w:p>
      <w:pPr>
        <w:pStyle w:val="Normal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1134" w:leader="none"/>
        </w:tabs>
        <w:suppressAutoHyphens w:val="true"/>
        <w:bidi w:val="0"/>
        <w:spacing w:lineRule="auto" w:line="240" w:before="0" w:after="0"/>
        <w:ind w:left="-170" w:right="0" w:firstLine="90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shd w:fill="FFFFFF" w:val="clear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№4   к настоящим требованиям</w:t>
      </w:r>
      <w:r>
        <w:rPr>
          <w:rFonts w:eastAsia="Calibri" w:ascii="Times New Roman" w:hAnsi="Times New Roman"/>
          <w:color w:val="000000"/>
          <w:sz w:val="24"/>
          <w:szCs w:val="24"/>
          <w:shd w:fill="FFFFFF" w:val="clear"/>
          <w:lang w:eastAsia="en-US"/>
        </w:rPr>
        <w:t>.</w:t>
      </w:r>
      <w:r>
        <w:rPr>
          <w:rFonts w:eastAsia="Calibri" w:ascii="Times New Roman" w:hAnsi="Times New Roman"/>
          <w:sz w:val="24"/>
          <w:szCs w:val="24"/>
          <w:shd w:fill="FFFFFF" w:val="clear"/>
          <w:lang w:eastAsia="en-US"/>
        </w:rPr>
        <w:t xml:space="preserve"> При учете командировочных расходов необходимо прикладывать документы, обосновывающие стоимость проезда (например, screenshot с сайтов авиа-, ж/д – компаний). </w:t>
      </w:r>
      <w:r>
        <w:rPr>
          <w:rFonts w:eastAsia="Calibri" w:ascii="Times New Roman" w:hAnsi="Times New Roman"/>
          <w:color w:val="000000"/>
          <w:sz w:val="24"/>
          <w:szCs w:val="24"/>
          <w:shd w:fill="FFFFFF" w:val="clear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ListParagraph"/>
        <w:widowControl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uppressAutoHyphens w:val="true"/>
        <w:bidi w:val="0"/>
        <w:spacing w:lineRule="auto" w:line="240" w:before="40" w:after="40"/>
        <w:ind w:left="57" w:right="0" w:firstLine="51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sz w:val="24"/>
          <w:szCs w:val="24"/>
          <w:shd w:fill="FFFFFF" w:val="clear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условия ценообразования приложены в Приложении №5  к настоящим требованиям 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перевооружению;</w:t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293"/>
        <w:gridCol w:w="1668"/>
        <w:gridCol w:w="9"/>
        <w:gridCol w:w="108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59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3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3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8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9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0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2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2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5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2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3" coordsize="21600,21600" o:spt="ole_rId3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3" type="_x0000_tole_rId3" style="width:68.3pt;height:43.8pt;mso-wrap-distance-right:0pt" filled="f" o:ole="">
                  <v:imagedata r:id="rId4" o:title=""/>
                </v:shape>
                <o:OLEObject Type="Embed" ProgID="Excel.Sheet.12" ShapeID="ole_rId3" DrawAspect="Icon" ObjectID="_528959220" r:id="rId3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2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5"/>
          <w:footerReference w:type="first" r:id="rId6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widowControl/>
        <w:ind w:left="7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38"/>
        <w:gridCol w:w="439"/>
        <w:gridCol w:w="217"/>
        <w:gridCol w:w="716"/>
        <w:gridCol w:w="73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3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4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8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7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3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3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hanging="595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36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3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9"/>
          <w:footerReference w:type="first" r:id="rId10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9.4pt;height:50.45pt;mso-wrap-distance-right:0pt" filled="f" o:ole="">
            <v:imagedata r:id="rId8" o:title=""/>
          </v:shape>
          <o:OLEObject Type="Embed" ProgID="Excel.Sheet.12" ShapeID="ole_rId7" DrawAspect="Icon" ObjectID="_2042849335" r:id="rId7"/>
        </w:object>
      </w:r>
    </w:p>
    <w:p>
      <w:pPr>
        <w:pStyle w:val="Normal"/>
        <w:spacing w:lineRule="auto" w:line="240" w:before="0" w:after="0"/>
        <w:ind w:left="357" w:hanging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529"/>
      <w:bookmarkStart w:id="1" w:name="P2526"/>
      <w:bookmarkStart w:id="2" w:name="P2530"/>
      <w:bookmarkStart w:id="3" w:name="P2546"/>
      <w:bookmarkStart w:id="4" w:name="P2566"/>
      <w:bookmarkStart w:id="5" w:name="P2616"/>
      <w:bookmarkStart w:id="6" w:name="P2736"/>
      <w:bookmarkStart w:id="7" w:name="P2746"/>
      <w:bookmarkStart w:id="8" w:name="P2945"/>
      <w:bookmarkStart w:id="9" w:name="P2528"/>
      <w:bookmarkStart w:id="10" w:name="P2527"/>
      <w:bookmarkStart w:id="11" w:name="P2525"/>
      <w:bookmarkStart w:id="12" w:name="P2524"/>
      <w:bookmarkStart w:id="13" w:name="P2523"/>
      <w:bookmarkStart w:id="14" w:name="P2522"/>
      <w:bookmarkStart w:id="15" w:name="P2506"/>
      <w:bookmarkStart w:id="16" w:name="P3258"/>
      <w:bookmarkStart w:id="17" w:name="P2531"/>
      <w:bookmarkStart w:id="18" w:name="P2529"/>
      <w:bookmarkStart w:id="19" w:name="P2526"/>
      <w:bookmarkStart w:id="20" w:name="P2530"/>
      <w:bookmarkStart w:id="21" w:name="P2546"/>
      <w:bookmarkStart w:id="22" w:name="P2566"/>
      <w:bookmarkStart w:id="23" w:name="P2616"/>
      <w:bookmarkStart w:id="24" w:name="P2736"/>
      <w:bookmarkStart w:id="25" w:name="P2746"/>
      <w:bookmarkStart w:id="26" w:name="P2945"/>
      <w:bookmarkStart w:id="27" w:name="P2528"/>
      <w:bookmarkStart w:id="28" w:name="P2527"/>
      <w:bookmarkStart w:id="29" w:name="P2525"/>
      <w:bookmarkStart w:id="30" w:name="P2524"/>
      <w:bookmarkStart w:id="31" w:name="P2523"/>
      <w:bookmarkStart w:id="32" w:name="P2522"/>
      <w:bookmarkStart w:id="33" w:name="P2506"/>
      <w:bookmarkStart w:id="34" w:name="P3258"/>
      <w:bookmarkStart w:id="35" w:name="P253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left="426" w:hanging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07"/>
        <w:gridCol w:w="2119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1"/>
          <w:footerReference w:type="first" r:id="rId12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br w:type="page"/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3"/>
          <w:footerReference w:type="first" r:id="rId14"/>
          <w:type w:val="nextPage"/>
          <w:pgSz w:w="11906" w:h="16838"/>
          <w:pgMar w:left="527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357" w:right="0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техническому перевооружению</w:t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63"/>
        <w:gridCol w:w="1234"/>
        <w:gridCol w:w="649"/>
        <w:gridCol w:w="2641"/>
        <w:gridCol w:w="796"/>
        <w:gridCol w:w="1031"/>
        <w:gridCol w:w="624"/>
        <w:gridCol w:w="977"/>
        <w:gridCol w:w="1016"/>
        <w:gridCol w:w="624"/>
        <w:gridCol w:w="977"/>
        <w:gridCol w:w="476"/>
        <w:gridCol w:w="644"/>
        <w:gridCol w:w="2100"/>
      </w:tblGrid>
      <w:tr>
        <w:trPr>
          <w:trHeight w:val="285" w:hRule="atLeast"/>
        </w:trPr>
        <w:tc>
          <w:tcPr>
            <w:tcW w:w="29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6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9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58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21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0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0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29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1906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294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437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3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06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4852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4852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4852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4852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36"/>
        <w:gridCol w:w="10"/>
        <w:gridCol w:w="651"/>
        <w:gridCol w:w="10"/>
        <w:gridCol w:w="333"/>
        <w:gridCol w:w="11"/>
        <w:gridCol w:w="792"/>
        <w:gridCol w:w="9"/>
        <w:gridCol w:w="178"/>
        <w:gridCol w:w="10"/>
        <w:gridCol w:w="1382"/>
        <w:gridCol w:w="10"/>
        <w:gridCol w:w="76"/>
        <w:gridCol w:w="8"/>
        <w:gridCol w:w="948"/>
        <w:gridCol w:w="11"/>
        <w:gridCol w:w="109"/>
        <w:gridCol w:w="11"/>
        <w:gridCol w:w="584"/>
        <w:gridCol w:w="8"/>
        <w:gridCol w:w="435"/>
        <w:gridCol w:w="11"/>
        <w:gridCol w:w="643"/>
        <w:gridCol w:w="24"/>
        <w:gridCol w:w="122"/>
        <w:gridCol w:w="22"/>
        <w:gridCol w:w="808"/>
        <w:gridCol w:w="360"/>
        <w:gridCol w:w="844"/>
        <w:gridCol w:w="48"/>
        <w:gridCol w:w="1012"/>
      </w:tblGrid>
      <w:tr>
        <w:trPr>
          <w:trHeight w:val="300" w:hRule="atLeast"/>
        </w:trPr>
        <w:tc>
          <w:tcPr>
            <w:tcW w:w="14984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84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4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4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4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4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38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4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38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34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1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2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2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2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2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br w:type="page"/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и техническому перевооружению</w:t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5271" w:type="dxa"/>
        <w:jc w:val="left"/>
        <w:tblInd w:w="-4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607"/>
        <w:gridCol w:w="1703"/>
        <w:gridCol w:w="1527"/>
        <w:gridCol w:w="1703"/>
        <w:gridCol w:w="2148"/>
        <w:gridCol w:w="811"/>
        <w:gridCol w:w="3398"/>
        <w:gridCol w:w="1703"/>
        <w:gridCol w:w="1669"/>
      </w:tblGrid>
      <w:tr>
        <w:trPr/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5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1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left="57" w:right="0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3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16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3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3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bookmarkStart w:id="36" w:name="_Hlk152600818"/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  <w:bookmarkEnd w:id="36"/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2.1.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8"/>
          <w:szCs w:val="28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8"/>
          <w:szCs w:val="28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8"/>
          <w:szCs w:val="28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Лимиты командировочных расходов: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суточные - 700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z w:val="28"/>
          <w:szCs w:val="28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sz w:val="28"/>
          <w:szCs w:val="28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  <w:sz w:val="28"/>
          <w:szCs w:val="28"/>
        </w:rPr>
        <w:t xml:space="preserve">Методом анализа ТКП в соответствии с Приложением №3 к </w:t>
      </w:r>
      <w:r>
        <w:rPr>
          <w:rFonts w:ascii="Times New Roman" w:hAnsi="Times New Roman"/>
          <w:color w:val="000000"/>
          <w:sz w:val="28"/>
          <w:szCs w:val="28"/>
        </w:rPr>
        <w:t>настоящим требованиям.</w:t>
      </w:r>
    </w:p>
    <w:p>
      <w:pPr>
        <w:sectPr>
          <w:footerReference w:type="default" r:id="rId15"/>
          <w:footerReference w:type="first" r:id="rId16"/>
          <w:type w:val="nextPage"/>
          <w:pgSz w:orient="landscape" w:w="16838" w:h="11906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3969" w:hanging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>
      <w:pPr>
        <w:pStyle w:val="Normal"/>
        <w:spacing w:lineRule="auto" w:line="240" w:before="0" w:after="0"/>
        <w:ind w:left="3969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(Образец)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от__________ (указать дату составления справки)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(Главный бухгалтер)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footerReference w:type="default" r:id="rId17"/>
          <w:footerReference w:type="first" r:id="rId18"/>
          <w:footnotePr>
            <w:numFmt w:val="decimal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командировочных расходов</w:t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82"/>
        <w:gridCol w:w="1554"/>
        <w:gridCol w:w="1658"/>
        <w:gridCol w:w="1889"/>
        <w:gridCol w:w="2400"/>
        <w:gridCol w:w="1257"/>
        <w:gridCol w:w="2265"/>
        <w:gridCol w:w="2263"/>
        <w:gridCol w:w="1268"/>
      </w:tblGrid>
      <w:tr>
        <w:trPr>
          <w:trHeight w:val="644" w:hRule="atLeast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5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Пункт назначения</w:t>
            </w:r>
          </w:p>
        </w:tc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специалистов</w:t>
            </w:r>
          </w:p>
        </w:tc>
        <w:tc>
          <w:tcPr>
            <w:tcW w:w="18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Проезд к месту командировки (туда и обратно)</w:t>
            </w:r>
          </w:p>
        </w:tc>
        <w:tc>
          <w:tcPr>
            <w:tcW w:w="2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чел/сутки.</w:t>
            </w:r>
          </w:p>
        </w:tc>
        <w:tc>
          <w:tcPr>
            <w:tcW w:w="1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сутки/руб.</w:t>
            </w:r>
          </w:p>
        </w:tc>
        <w:tc>
          <w:tcPr>
            <w:tcW w:w="2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командировки, сутки</w:t>
            </w:r>
          </w:p>
        </w:tc>
        <w:tc>
          <w:tcPr>
            <w:tcW w:w="22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проживания в гостинице, сутки</w:t>
            </w:r>
          </w:p>
        </w:tc>
        <w:tc>
          <w:tcPr>
            <w:tcW w:w="1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затрат, рубли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сметному расчету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организации ________________________________________________________________________________</w:t>
      </w:r>
    </w:p>
    <w:p>
      <w:pPr>
        <w:sectPr>
          <w:footerReference w:type="default" r:id="rId19"/>
          <w:footerReference w:type="first" r:id="rId20"/>
          <w:footnotePr>
            <w:numFmt w:val="decimal"/>
          </w:footnotePr>
          <w:type w:val="nextPage"/>
          <w:pgSz w:w="11906" w:h="16838"/>
          <w:pgMar w:left="527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[подпись (инициалы, фамилия)]</w:t>
      </w:r>
    </w:p>
    <w:p>
      <w:pPr>
        <w:pStyle w:val="Normal"/>
        <w:spacing w:lineRule="auto" w:line="240" w:before="0" w:after="0"/>
        <w:ind w:left="5092" w:right="-1" w:firstLine="72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37" w:name="RANGE!A1%252525252525252525252525253AD25"/>
      <w:bookmarkStart w:id="38" w:name="P105"/>
      <w:bookmarkStart w:id="39" w:name="P79"/>
      <w:bookmarkStart w:id="40" w:name="P80"/>
      <w:bookmarkStart w:id="41" w:name="P81"/>
      <w:bookmarkStart w:id="42" w:name="P83"/>
      <w:bookmarkStart w:id="43" w:name="P90"/>
      <w:bookmarkStart w:id="44" w:name="P102"/>
      <w:bookmarkStart w:id="45" w:name="P104"/>
      <w:bookmarkStart w:id="46" w:name="P24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Times New Roman" w:hAnsi="Times New Roman"/>
          <w:color w:val="000000"/>
          <w:sz w:val="24"/>
          <w:szCs w:val="24"/>
        </w:rPr>
        <w:t xml:space="preserve">Приложение № 2.1 </w:t>
      </w:r>
    </w:p>
    <w:p>
      <w:pPr>
        <w:pStyle w:val="Normal"/>
        <w:spacing w:lineRule="auto" w:line="240" w:before="0" w:after="0"/>
        <w:ind w:left="3969" w:firstLine="142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Требованиям к оформлению и составлению сметной документации на выполнение работ по программе ремонтов</w:t>
      </w:r>
    </w:p>
    <w:p>
      <w:pPr>
        <w:pStyle w:val="Normal"/>
        <w:spacing w:lineRule="auto" w:line="240" w:before="0" w:after="0"/>
        <w:ind w:left="142" w:hanging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 № 3п</w:t>
      </w:r>
    </w:p>
    <w:tbl>
      <w:tblPr>
        <w:tblW w:w="93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/>
        <w:tc>
          <w:tcPr>
            <w:tcW w:w="935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5991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149"/>
              <w:gridCol w:w="5414"/>
            </w:tblGrid>
            <w:tr>
              <w:trPr>
                <w:trHeight w:val="446" w:hRule="atLeast"/>
              </w:trPr>
              <w:tc>
                <w:tcPr>
                  <w:tcW w:w="4149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41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2014" w:hanging="709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589" w:hanging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предприятия, здания, сооружения, вида шеф-монтажных работ___________________________________________________________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монтажной организации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организации заказчика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Составлена 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Расчет заработной платы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206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66"/>
              <w:gridCol w:w="1977"/>
              <w:gridCol w:w="1276"/>
              <w:gridCol w:w="1275"/>
              <w:gridCol w:w="1276"/>
              <w:gridCol w:w="1421"/>
              <w:gridCol w:w="1414"/>
            </w:tblGrid>
            <w:tr>
              <w:trPr>
                <w:tblHeader w:val="true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п.</w:t>
                  </w:r>
                </w:p>
              </w:tc>
              <w:tc>
                <w:tcPr>
                  <w:tcW w:w="197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Перечень выполняемых работ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Исполнители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 чел.-дней</w:t>
                  </w:r>
                </w:p>
              </w:tc>
              <w:tc>
                <w:tcPr>
                  <w:tcW w:w="14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Ср. оплата труда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 1 день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97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Долж-ть</w:t>
                  </w:r>
                </w:p>
              </w:tc>
              <w:tc>
                <w:tcPr>
                  <w:tcW w:w="127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2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1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заработной платы, в руб.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 Накладные расходы, %__________________________________________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 Себестоимость работ 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 Уровень рентабельности, %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Командировочные расходы (по расчету)____________________________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 (руб.)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(сумма прописью)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должность,организация_______подпись__________расшифровка подписи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 организация_______подпись________расшифровка подписи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  <w:r>
        <w:br w:type="page"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/>
      </w:r>
    </w:p>
    <w:sectPr>
      <w:footerReference w:type="default" r:id="rId21"/>
      <w:footerReference w:type="first" r:id="rId22"/>
      <w:footnotePr>
        <w:numFmt w:val="decimal"/>
      </w:footnotePr>
      <w:type w:val="nextPage"/>
      <w:pgSz w:orient="landscape" w:w="16838" w:h="11906"/>
      <w:pgMar w:left="1276" w:right="709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0699135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0784184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8149353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8251624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7989638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8753556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5729342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1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6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package" Target="embeddings/oleObject1.xlsx"/><Relationship Id="rId4" Type="http://schemas.openxmlformats.org/officeDocument/2006/relationships/image" Target="media/image1.wmf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package" Target="embeddings/oleObject2.xlsx"/><Relationship Id="rId8" Type="http://schemas.openxmlformats.org/officeDocument/2006/relationships/image" Target="media/image2.wmf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notes" Target="footnotes.xm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AlterOffice/3.4.0.9$Linux_X86_64 LibreOffice_project/b8daf9e823b1a5463a2f48435ddc2e8696e7d4fc</Application>
  <AppVersion>15.0000</AppVersion>
  <Pages>20</Pages>
  <Words>2915</Words>
  <Characters>20592</Characters>
  <CharactersWithSpaces>23696</CharactersWithSpaces>
  <Paragraphs>634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dmitrievaev@corp.gidroogk.com</cp:lastModifiedBy>
  <dcterms:modified xsi:type="dcterms:W3CDTF">2026-05-14T16:50:05Z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